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3909F" w14:textId="78C70173" w:rsidR="00BA4391" w:rsidRPr="00C10FCB" w:rsidRDefault="00BA4391" w:rsidP="00BA4391">
      <w:pPr>
        <w:spacing w:line="240" w:lineRule="auto"/>
        <w:ind w:left="-720" w:right="-630"/>
        <w:jc w:val="center"/>
        <w:rPr>
          <w:rFonts w:ascii="Bookman Old Style" w:eastAsia="Calibri" w:hAnsi="Bookman Old Style" w:cs="Calibri"/>
          <w:b/>
          <w:sz w:val="26"/>
          <w:szCs w:val="26"/>
        </w:rPr>
      </w:pPr>
      <w:bookmarkStart w:id="0" w:name="_GoBack"/>
      <w:bookmarkEnd w:id="0"/>
      <w:r w:rsidRPr="00C10FCB">
        <w:rPr>
          <w:rFonts w:ascii="Bookman Old Style" w:eastAsia="Calibri" w:hAnsi="Bookman Old Style" w:cs="Calibri"/>
          <w:b/>
          <w:i/>
          <w:sz w:val="26"/>
          <w:szCs w:val="26"/>
        </w:rPr>
        <w:t>The Giver</w:t>
      </w:r>
      <w:r w:rsidRPr="00C10FCB">
        <w:rPr>
          <w:rFonts w:ascii="Bookman Old Style" w:eastAsia="Calibri" w:hAnsi="Bookman Old Style" w:cs="Calibri"/>
          <w:b/>
          <w:sz w:val="26"/>
          <w:szCs w:val="26"/>
        </w:rPr>
        <w:t xml:space="preserve"> Chapters </w:t>
      </w:r>
      <w:r w:rsidR="006D5164" w:rsidRPr="00C10FCB">
        <w:rPr>
          <w:rFonts w:ascii="Bookman Old Style" w:eastAsia="Calibri" w:hAnsi="Bookman Old Style" w:cs="Calibri"/>
          <w:b/>
          <w:sz w:val="26"/>
          <w:szCs w:val="26"/>
        </w:rPr>
        <w:t>5-6 HW</w:t>
      </w:r>
    </w:p>
    <w:p w14:paraId="7A06FFF4" w14:textId="77777777" w:rsidR="00F747F1" w:rsidRDefault="00BA4391" w:rsidP="00F747F1">
      <w:pPr>
        <w:spacing w:line="240" w:lineRule="auto"/>
        <w:jc w:val="center"/>
        <w:rPr>
          <w:rFonts w:ascii="Bookman Old Style" w:eastAsia="-webkit-standard" w:hAnsi="Bookman Old Style" w:cs="-webkit-standard"/>
          <w:bCs/>
        </w:rPr>
      </w:pPr>
      <w:r w:rsidRPr="00C10FCB">
        <w:rPr>
          <w:rFonts w:ascii="Bookman Old Style" w:eastAsia="Calibri" w:hAnsi="Bookman Old Style" w:cs="Calibri"/>
          <w:bCs/>
        </w:rPr>
        <w:t>Question Capturer</w:t>
      </w:r>
    </w:p>
    <w:p w14:paraId="0795C52C" w14:textId="49364B07" w:rsidR="00BA4391" w:rsidRPr="00F747F1" w:rsidRDefault="00AF0DF8" w:rsidP="00F747F1">
      <w:pPr>
        <w:spacing w:line="240" w:lineRule="auto"/>
        <w:jc w:val="center"/>
        <w:rPr>
          <w:rFonts w:ascii="Bookman Old Style" w:eastAsia="-webkit-standard" w:hAnsi="Bookman Old Style" w:cs="-webkit-standard"/>
          <w:bCs/>
        </w:rPr>
      </w:pPr>
      <w:r w:rsidRPr="00B00989">
        <w:rPr>
          <w:rFonts w:ascii="Bookman Old Style" w:eastAsia="Calibri" w:hAnsi="Bookman Old Style" w:cs="Calibri"/>
          <w:bCs/>
          <w:i/>
          <w:iCs/>
        </w:rPr>
        <w:t>Directions</w:t>
      </w:r>
      <w:r w:rsidR="00BA4391" w:rsidRPr="00B00989">
        <w:rPr>
          <w:rFonts w:ascii="Bookman Old Style" w:eastAsia="Calibri" w:hAnsi="Bookman Old Style" w:cs="Calibri"/>
          <w:bCs/>
          <w:i/>
          <w:iCs/>
        </w:rPr>
        <w:t xml:space="preserve">: </w:t>
      </w:r>
      <w:r w:rsidR="00F747F1">
        <w:rPr>
          <w:rFonts w:ascii="Bookman Old Style" w:eastAsia="Calibri" w:hAnsi="Bookman Old Style" w:cs="Calibri"/>
          <w:bCs/>
          <w:i/>
          <w:iCs/>
        </w:rPr>
        <w:t xml:space="preserve">Use your Giver book to answer these questions. </w:t>
      </w:r>
      <w:r w:rsidR="00BA4391" w:rsidRPr="00B00989">
        <w:rPr>
          <w:rFonts w:ascii="Bookman Old Style" w:eastAsia="Times New Roman" w:hAnsi="Bookman Old Style" w:cs="Times New Roman"/>
          <w:bCs/>
          <w:i/>
          <w:iCs/>
        </w:rPr>
        <w:t>Use complete sentences and appropriate capitalization and punctuation.</w:t>
      </w:r>
      <w:r w:rsidR="00F747F1">
        <w:rPr>
          <w:rFonts w:ascii="Bookman Old Style" w:eastAsia="-webkit-standard" w:hAnsi="Bookman Old Style" w:cs="-webkit-standard"/>
          <w:bCs/>
          <w:i/>
          <w:iCs/>
        </w:rPr>
        <w:t xml:space="preserve"> </w:t>
      </w:r>
      <w:r w:rsidR="00BA4391" w:rsidRPr="00B00989">
        <w:rPr>
          <w:rFonts w:ascii="Bookman Old Style" w:eastAsia="Times New Roman" w:hAnsi="Bookman Old Style" w:cs="Times New Roman"/>
          <w:bCs/>
          <w:i/>
          <w:iCs/>
        </w:rPr>
        <w:t>Cite evidence thoroughly and appropriately to support your answers. (</w:t>
      </w:r>
      <w:r w:rsidR="00BA4391" w:rsidRPr="00F747F1">
        <w:rPr>
          <w:rFonts w:ascii="Bookman Old Style" w:eastAsia="Times New Roman" w:hAnsi="Bookman Old Style" w:cs="Times New Roman"/>
          <w:bCs/>
          <w:i/>
          <w:iCs/>
        </w:rPr>
        <w:t>In the text it says…</w:t>
      </w:r>
      <w:proofErr w:type="gramStart"/>
      <w:r w:rsidR="00BA4391" w:rsidRPr="00F747F1">
        <w:rPr>
          <w:rFonts w:ascii="Bookman Old Style" w:eastAsia="Times New Roman" w:hAnsi="Bookman Old Style" w:cs="Times New Roman"/>
          <w:bCs/>
          <w:i/>
          <w:iCs/>
        </w:rPr>
        <w:t>.. )</w:t>
      </w:r>
      <w:proofErr w:type="gramEnd"/>
    </w:p>
    <w:p w14:paraId="4AE79D9C" w14:textId="77777777" w:rsidR="006D5164" w:rsidRPr="00C10FCB" w:rsidRDefault="006D5164" w:rsidP="006D5164">
      <w:pPr>
        <w:spacing w:line="240" w:lineRule="auto"/>
        <w:ind w:right="-610"/>
        <w:rPr>
          <w:rFonts w:ascii="Bookman Old Style" w:eastAsia="Noto Sans Symbols" w:hAnsi="Bookman Old Style" w:cs="Noto Sans Symbols"/>
          <w:b/>
          <w:sz w:val="20"/>
          <w:szCs w:val="20"/>
        </w:rPr>
      </w:pPr>
    </w:p>
    <w:tbl>
      <w:tblPr>
        <w:tblW w:w="1080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5520"/>
      </w:tblGrid>
      <w:tr w:rsidR="006D5164" w:rsidRPr="00C10FCB" w14:paraId="56992551" w14:textId="77777777" w:rsidTr="00BA4391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F248" w14:textId="5E66E9D7" w:rsidR="006D5164" w:rsidRPr="00C10FCB" w:rsidRDefault="006D5164" w:rsidP="00C1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10FCB">
              <w:rPr>
                <w:rFonts w:ascii="Bookman Old Style" w:hAnsi="Bookman Old Style"/>
                <w:b/>
                <w:bCs/>
              </w:rPr>
              <w:t>Question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8BAC" w14:textId="1263076E" w:rsidR="006D5164" w:rsidRPr="0011270E" w:rsidRDefault="006D5164" w:rsidP="00C1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70E">
              <w:rPr>
                <w:rFonts w:ascii="Bookman Old Style" w:hAnsi="Bookman Old Style"/>
                <w:b/>
                <w:bCs/>
                <w:sz w:val="20"/>
                <w:szCs w:val="20"/>
              </w:rPr>
              <w:t>Answer:</w:t>
            </w:r>
            <w:r w:rsidRPr="0011270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747F1" w:rsidRPr="0011270E">
              <w:rPr>
                <w:rFonts w:ascii="Bookman Old Style" w:hAnsi="Bookman Old Style"/>
                <w:sz w:val="20"/>
                <w:szCs w:val="20"/>
              </w:rPr>
              <w:t xml:space="preserve">Refer back to </w:t>
            </w:r>
            <w:r w:rsidR="00F747F1" w:rsidRPr="0011270E">
              <w:rPr>
                <w:rFonts w:ascii="Bookman Old Style" w:hAnsi="Bookman Old Style"/>
                <w:i/>
                <w:iCs/>
                <w:sz w:val="20"/>
                <w:szCs w:val="20"/>
              </w:rPr>
              <w:t>The Giver</w:t>
            </w:r>
            <w:r w:rsidR="00F747F1" w:rsidRPr="0011270E">
              <w:rPr>
                <w:rFonts w:ascii="Bookman Old Style" w:hAnsi="Bookman Old Style"/>
                <w:sz w:val="20"/>
                <w:szCs w:val="20"/>
              </w:rPr>
              <w:t xml:space="preserve"> to answer the questions. </w:t>
            </w:r>
            <w:r w:rsidR="0078353C" w:rsidRPr="0011270E">
              <w:rPr>
                <w:rFonts w:ascii="Bookman Old Style" w:hAnsi="Bookman Old Style"/>
                <w:sz w:val="20"/>
                <w:szCs w:val="20"/>
              </w:rPr>
              <w:t>Use text evidence if the question asks for it. Use complete sentences.</w:t>
            </w:r>
            <w:r w:rsidR="0011270E" w:rsidRPr="0011270E">
              <w:rPr>
                <w:rFonts w:ascii="Bookman Old Style" w:hAnsi="Bookman Old Style"/>
                <w:sz w:val="20"/>
                <w:szCs w:val="20"/>
              </w:rPr>
              <w:t xml:space="preserve"> Write your answer</w:t>
            </w:r>
            <w:r w:rsidR="0011270E">
              <w:rPr>
                <w:rFonts w:ascii="Bookman Old Style" w:hAnsi="Bookman Old Style"/>
                <w:sz w:val="20"/>
                <w:szCs w:val="20"/>
              </w:rPr>
              <w:t>s</w:t>
            </w:r>
            <w:r w:rsidR="0011270E" w:rsidRPr="0011270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1270E">
              <w:rPr>
                <w:rFonts w:ascii="Bookman Old Style" w:hAnsi="Bookman Old Style"/>
                <w:sz w:val="20"/>
                <w:szCs w:val="20"/>
              </w:rPr>
              <w:t>below</w:t>
            </w:r>
            <w:r w:rsidR="0011270E" w:rsidRPr="0011270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</w:tr>
      <w:tr w:rsidR="00BA4391" w:rsidRPr="00C10FCB" w14:paraId="32DEEA03" w14:textId="77777777" w:rsidTr="00BA4391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DE7C" w14:textId="5BE4C3D9" w:rsidR="00622C86" w:rsidRPr="00622C86" w:rsidRDefault="00622C86" w:rsidP="00622C86">
            <w:pPr>
              <w:pStyle w:val="ListParagraph"/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What does the community do to stop people from having </w:t>
            </w:r>
            <w:r w:rsidR="00E12A25">
              <w:rPr>
                <w:rFonts w:ascii="Bookman Old Style" w:hAnsi="Bookman Old Style"/>
              </w:rPr>
              <w:t>the stirring (</w:t>
            </w:r>
            <w:r>
              <w:rPr>
                <w:rFonts w:ascii="Bookman Old Style" w:hAnsi="Bookman Old Style"/>
              </w:rPr>
              <w:t>romantic feelings</w:t>
            </w:r>
            <w:r w:rsidR="00E12A25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</w:rPr>
              <w:t xml:space="preserve"> about each other? How do you think the community views </w:t>
            </w:r>
            <w:r w:rsidRPr="00E71CF4">
              <w:rPr>
                <w:rFonts w:ascii="Bookman Old Style" w:hAnsi="Bookman Old Style"/>
                <w:b/>
                <w:bCs/>
              </w:rPr>
              <w:t>emotions</w:t>
            </w:r>
            <w:r>
              <w:rPr>
                <w:rFonts w:ascii="Bookman Old Style" w:hAnsi="Bookman Old Style"/>
              </w:rPr>
              <w:t xml:space="preserve"> if they want to stop the stirrings? </w:t>
            </w:r>
            <w:r w:rsidR="00E71CF4">
              <w:rPr>
                <w:rFonts w:ascii="Bookman Old Style" w:hAnsi="Bookman Old Style"/>
              </w:rPr>
              <w:t>(Ch. 5 pg. 46-51)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090C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19FCEE93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17592F62" w14:textId="0BD44568" w:rsidR="00BA4391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9776472" w14:textId="24555610" w:rsidR="00622C86" w:rsidRDefault="00622C86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8D365D2" w14:textId="77777777" w:rsidR="00622C86" w:rsidRPr="00C10FCB" w:rsidRDefault="00622C86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537B7BFF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350C4B9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0C97B3F1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A4391" w:rsidRPr="00C10FCB" w14:paraId="4FCEAA31" w14:textId="77777777" w:rsidTr="00BA4391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2AF6" w14:textId="77777777" w:rsidR="00BA4391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Cs/>
              </w:rPr>
            </w:pPr>
            <w:r w:rsidRPr="00C10FCB">
              <w:rPr>
                <w:rFonts w:ascii="Bookman Old Style" w:hAnsi="Bookman Old Style"/>
                <w:bCs/>
              </w:rPr>
              <w:t>2. What</w:t>
            </w:r>
            <w:r w:rsidRPr="00C10FCB">
              <w:rPr>
                <w:rFonts w:ascii="Bookman Old Style" w:hAnsi="Bookman Old Style"/>
              </w:rPr>
              <w:t xml:space="preserve"> are the </w:t>
            </w:r>
            <w:r w:rsidRPr="00C10FCB">
              <w:rPr>
                <w:rFonts w:ascii="Bookman Old Style" w:hAnsi="Bookman Old Style"/>
                <w:b/>
              </w:rPr>
              <w:t>symbols</w:t>
            </w:r>
            <w:r w:rsidRPr="00C10FCB">
              <w:rPr>
                <w:rFonts w:ascii="Bookman Old Style" w:hAnsi="Bookman Old Style"/>
              </w:rPr>
              <w:t xml:space="preserve"> of growing up in the community? </w:t>
            </w:r>
            <w:r w:rsidRPr="00C10FCB">
              <w:rPr>
                <w:rFonts w:ascii="Bookman Old Style" w:hAnsi="Bookman Old Style"/>
                <w:bCs/>
              </w:rPr>
              <w:t>How does each addition or change that happens when children become Sevens, Eights, and Nines show that they are growing up? (Ch. 6)</w:t>
            </w:r>
          </w:p>
          <w:p w14:paraId="67FA9388" w14:textId="77777777" w:rsidR="00F747F1" w:rsidRDefault="00F747F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B0FE45D" w14:textId="77777777" w:rsidR="00F747F1" w:rsidRDefault="00F747F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2CC4372E" w14:textId="5BB8B47A" w:rsidR="00F747F1" w:rsidRPr="00C10FCB" w:rsidRDefault="00F747F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Symbol = </w:t>
            </w:r>
            <w:r w:rsidRPr="00C10FCB">
              <w:rPr>
                <w:rFonts w:ascii="Bookman Old Style" w:hAnsi="Bookman Old Style"/>
              </w:rPr>
              <w:t>something that represents something greater than itself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9B20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69D1C66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45765F9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17EFD109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632F5FF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C142C86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25B1174A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A454624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0B1B3FCE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CFCF84E" w14:textId="4EA0D514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A4391" w:rsidRPr="00C10FCB" w14:paraId="01E66781" w14:textId="77777777" w:rsidTr="00BA4391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0E2B" w14:textId="42E92E39" w:rsidR="001258E7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  <w:r w:rsidRPr="00C10FCB">
              <w:rPr>
                <w:rFonts w:ascii="Bookman Old Style" w:hAnsi="Bookman Old Style"/>
              </w:rPr>
              <w:t xml:space="preserve">3. </w:t>
            </w:r>
            <w:r w:rsidRPr="00C10FCB">
              <w:rPr>
                <w:rFonts w:ascii="Bookman Old Style" w:hAnsi="Bookman Old Style"/>
                <w:bCs/>
              </w:rPr>
              <w:t>Describe the Ceremony that happens each December.</w:t>
            </w:r>
            <w:r w:rsidRPr="00C10FCB">
              <w:rPr>
                <w:rFonts w:ascii="Bookman Old Style" w:hAnsi="Bookman Old Style"/>
              </w:rPr>
              <w:t xml:space="preserve"> Find at least </w:t>
            </w:r>
            <w:r w:rsidRPr="00C10FCB">
              <w:rPr>
                <w:rFonts w:ascii="Bookman Old Style" w:hAnsi="Bookman Old Style"/>
                <w:b/>
                <w:bCs/>
              </w:rPr>
              <w:t>two pieces of textual evidence</w:t>
            </w:r>
            <w:r w:rsidR="007070E0">
              <w:rPr>
                <w:rFonts w:ascii="Bookman Old Style" w:hAnsi="Bookman Old Style"/>
                <w:b/>
                <w:bCs/>
              </w:rPr>
              <w:t xml:space="preserve"> (quotes)</w:t>
            </w:r>
            <w:r w:rsidRPr="00C10FCB">
              <w:rPr>
                <w:rFonts w:ascii="Bookman Old Style" w:hAnsi="Bookman Old Style"/>
              </w:rPr>
              <w:t xml:space="preserve"> that support your description</w:t>
            </w:r>
            <w:r w:rsidR="00E71CF4">
              <w:rPr>
                <w:rFonts w:ascii="Bookman Old Style" w:hAnsi="Bookman Old Style"/>
              </w:rPr>
              <w:t>.</w:t>
            </w:r>
          </w:p>
          <w:p w14:paraId="32732B90" w14:textId="77777777" w:rsidR="00BA4391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663FC2E" w14:textId="30D4F6E3" w:rsidR="00C659CE" w:rsidRPr="00C10FCB" w:rsidRDefault="00C659CE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Ex: In the text it says, “……..” 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5D83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BE6142C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4A0D4EB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9151BCD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9D87EE8" w14:textId="45FE771E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E2C861A" w14:textId="1D2162DF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24DACD2B" w14:textId="78FDC163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9F0D9D8" w14:textId="67E1F614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2AA4976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18978A7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A4391" w:rsidRPr="00C10FCB" w14:paraId="449F0FEB" w14:textId="77777777" w:rsidTr="00BA4391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6240" w14:textId="440AB699" w:rsidR="00BA4391" w:rsidRPr="00C10FCB" w:rsidRDefault="00BA4391" w:rsidP="00BA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</w:rPr>
            </w:pPr>
            <w:r w:rsidRPr="00C10FCB">
              <w:rPr>
                <w:rFonts w:ascii="Bookman Old Style" w:hAnsi="Bookman Old Style"/>
              </w:rPr>
              <w:t xml:space="preserve">4. What is the difference between </w:t>
            </w:r>
            <w:r w:rsidRPr="00C10FCB">
              <w:rPr>
                <w:rFonts w:ascii="Bookman Old Style" w:hAnsi="Bookman Old Style"/>
                <w:b/>
              </w:rPr>
              <w:t>release</w:t>
            </w:r>
            <w:r w:rsidRPr="00C10FCB">
              <w:rPr>
                <w:rFonts w:ascii="Bookman Old Style" w:hAnsi="Bookman Old Style"/>
              </w:rPr>
              <w:t xml:space="preserve"> and </w:t>
            </w:r>
            <w:r w:rsidRPr="00C10FCB">
              <w:rPr>
                <w:rFonts w:ascii="Bookman Old Style" w:hAnsi="Bookman Old Style"/>
                <w:b/>
              </w:rPr>
              <w:t xml:space="preserve">loss? </w:t>
            </w:r>
            <w:r w:rsidRPr="00C10FCB">
              <w:rPr>
                <w:rFonts w:ascii="Bookman Old Style" w:hAnsi="Bookman Old Style"/>
              </w:rPr>
              <w:t xml:space="preserve">How do you know? (Ch. 6) </w:t>
            </w:r>
          </w:p>
          <w:p w14:paraId="6C4E1F30" w14:textId="58766ED6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85DB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56516ECD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867CF1A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E98E11F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36D327E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8DFA086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C367E02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0C0F5E3D" w14:textId="118CF3D6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A4391" w:rsidRPr="00C10FCB" w14:paraId="220635FE" w14:textId="77777777" w:rsidTr="00BA4391">
        <w:trPr>
          <w:trHeight w:val="2320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CFF1" w14:textId="33CEE7C9" w:rsidR="00BA4391" w:rsidRDefault="00BA4391" w:rsidP="00BA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  <w:r w:rsidRPr="00C10FCB">
              <w:rPr>
                <w:rFonts w:ascii="Bookman Old Style" w:hAnsi="Bookman Old Style"/>
              </w:rPr>
              <w:lastRenderedPageBreak/>
              <w:t>5. “Jonas shrugged. It didn’t worry him.  How could someone not fit in?  The community was so meticulously ordered, the choices so carefully made” (Ch. 6 pg. 61).</w:t>
            </w:r>
          </w:p>
          <w:p w14:paraId="239EE49C" w14:textId="77777777" w:rsidR="00F747F1" w:rsidRPr="00C10FCB" w:rsidRDefault="00F747F1" w:rsidP="00BA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E3117A7" w14:textId="47682975" w:rsidR="00BA4391" w:rsidRPr="00C10FCB" w:rsidRDefault="00BA4391" w:rsidP="00BA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  <w:r w:rsidRPr="00C10FCB">
              <w:rPr>
                <w:rFonts w:ascii="Bookman Old Style" w:hAnsi="Bookman Old Style"/>
              </w:rPr>
              <w:t xml:space="preserve">“‘This is the time,’ she began, looking directly at them, ‘when we acknowledge differences.  You Elevens have spent all your years till now learning to fit in, to standardize your </w:t>
            </w:r>
            <w:proofErr w:type="spellStart"/>
            <w:r w:rsidRPr="00C10FCB">
              <w:rPr>
                <w:rFonts w:ascii="Bookman Old Style" w:hAnsi="Bookman Old Style"/>
              </w:rPr>
              <w:t>behaviour</w:t>
            </w:r>
            <w:proofErr w:type="spellEnd"/>
            <w:r w:rsidRPr="00C10FCB">
              <w:rPr>
                <w:rFonts w:ascii="Bookman Old Style" w:hAnsi="Bookman Old Style"/>
              </w:rPr>
              <w:t>, to curb any impulse that might set you apart from the group.’</w:t>
            </w:r>
            <w:r w:rsidRPr="00C10FCB">
              <w:rPr>
                <w:rFonts w:ascii="Bookman Old Style" w:hAnsi="Bookman Old Style"/>
              </w:rPr>
              <w:br/>
              <w:t>‘But today we honor your differences.  They have determined your futures.’” (Ch. 7 pg. 65)</w:t>
            </w:r>
          </w:p>
          <w:p w14:paraId="25328855" w14:textId="4CF0EE36" w:rsidR="00BA4391" w:rsidRPr="00C10FCB" w:rsidRDefault="00BA4391" w:rsidP="00BA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  <w:r w:rsidRPr="00C10FCB">
              <w:rPr>
                <w:rFonts w:ascii="Bookman Old Style" w:hAnsi="Bookman Old Style"/>
                <w:b/>
              </w:rPr>
              <w:t xml:space="preserve">What do these quotes suggest about the community?  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F62E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984F942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D5B3BCF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0123E13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06E462DB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02B11A18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5F42B67A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1D5F4329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AA04865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14:paraId="57408E3D" w14:textId="77777777" w:rsidR="000D4ACE" w:rsidRPr="00C10FCB" w:rsidRDefault="000D4ACE">
      <w:pPr>
        <w:rPr>
          <w:rFonts w:ascii="Bookman Old Style" w:hAnsi="Bookman Old Style"/>
        </w:rPr>
      </w:pPr>
    </w:p>
    <w:sectPr w:rsidR="000D4ACE" w:rsidRPr="00C10FCB" w:rsidSect="00557E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33EC4" w14:textId="77777777" w:rsidR="00842D3A" w:rsidRDefault="00842D3A" w:rsidP="00BA4391">
      <w:pPr>
        <w:spacing w:line="240" w:lineRule="auto"/>
      </w:pPr>
      <w:r>
        <w:separator/>
      </w:r>
    </w:p>
  </w:endnote>
  <w:endnote w:type="continuationSeparator" w:id="0">
    <w:p w14:paraId="26F716AD" w14:textId="77777777" w:rsidR="00842D3A" w:rsidRDefault="00842D3A" w:rsidP="00BA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02DC" w14:textId="366F699B" w:rsidR="00622C86" w:rsidRDefault="00622C8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33ED7" wp14:editId="482DC5C8">
              <wp:simplePos x="0" y="0"/>
              <wp:positionH relativeFrom="column">
                <wp:posOffset>1520678</wp:posOffset>
              </wp:positionH>
              <wp:positionV relativeFrom="paragraph">
                <wp:posOffset>-269338</wp:posOffset>
              </wp:positionV>
              <wp:extent cx="2646484" cy="404446"/>
              <wp:effectExtent l="0" t="12700" r="20955" b="27940"/>
              <wp:wrapNone/>
              <wp:docPr id="2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6484" cy="404446"/>
                      </a:xfrm>
                      <a:prstGeom prst="rightArrow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769AA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119.75pt;margin-top:-21.2pt;width:208.4pt;height:3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" adj="19950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0582" w14:textId="77777777" w:rsidR="00842D3A" w:rsidRDefault="00842D3A" w:rsidP="00BA4391">
      <w:pPr>
        <w:spacing w:line="240" w:lineRule="auto"/>
      </w:pPr>
      <w:r>
        <w:separator/>
      </w:r>
    </w:p>
  </w:footnote>
  <w:footnote w:type="continuationSeparator" w:id="0">
    <w:p w14:paraId="0E0E850E" w14:textId="77777777" w:rsidR="00842D3A" w:rsidRDefault="00842D3A" w:rsidP="00BA4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A217" w14:textId="3606D082" w:rsidR="00BA4391" w:rsidRPr="00637E22" w:rsidRDefault="00BA4391">
    <w:pPr>
      <w:pStyle w:val="Header"/>
      <w:rPr>
        <w:rFonts w:ascii="Bookman Old Style" w:hAnsi="Bookman Old Style"/>
        <w:lang w:val="en-US"/>
      </w:rPr>
    </w:pPr>
    <w:r w:rsidRPr="00637E22">
      <w:rPr>
        <w:rFonts w:ascii="Bookman Old Style" w:hAnsi="Bookman Old Style"/>
        <w:lang w:val="en-US"/>
      </w:rPr>
      <w:t>Name: __________________________</w:t>
    </w:r>
    <w:r w:rsidRPr="00637E22">
      <w:rPr>
        <w:rFonts w:ascii="Bookman Old Style" w:hAnsi="Bookman Old Style"/>
        <w:lang w:val="en-US"/>
      </w:rPr>
      <w:tab/>
    </w:r>
    <w:r w:rsidR="00AF0DF8" w:rsidRPr="00637E22">
      <w:rPr>
        <w:rFonts w:ascii="Bookman Old Style" w:hAnsi="Bookman Old Style"/>
        <w:lang w:val="en-US"/>
      </w:rPr>
      <w:t xml:space="preserve">      </w:t>
    </w:r>
    <w:r w:rsidRPr="00637E22">
      <w:rPr>
        <w:rFonts w:ascii="Bookman Old Style" w:hAnsi="Bookman Old Style"/>
        <w:lang w:val="en-US"/>
      </w:rPr>
      <w:t>Period: ___</w:t>
    </w:r>
    <w:r w:rsidR="00AF0DF8" w:rsidRPr="00637E22">
      <w:rPr>
        <w:rFonts w:ascii="Bookman Old Style" w:hAnsi="Bookman Old Style"/>
        <w:lang w:val="en-US"/>
      </w:rPr>
      <w:t xml:space="preserve">_          Ms. Neale </w:t>
    </w:r>
    <w:r w:rsidR="00AF0DF8" w:rsidRPr="00637E22">
      <w:rPr>
        <w:rFonts w:ascii="Bookman Old Style" w:hAnsi="Bookman Old Style"/>
        <w:lang w:val="en-US"/>
      </w:rPr>
      <w:tab/>
    </w:r>
    <w:r w:rsidRPr="00637E22">
      <w:rPr>
        <w:rFonts w:ascii="Bookman Old Style" w:hAnsi="Bookman Old Style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1F1B"/>
    <w:multiLevelType w:val="multilevel"/>
    <w:tmpl w:val="F31E5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91"/>
    <w:rsid w:val="000B4466"/>
    <w:rsid w:val="000C69E8"/>
    <w:rsid w:val="000D4ACE"/>
    <w:rsid w:val="0011270E"/>
    <w:rsid w:val="001258E7"/>
    <w:rsid w:val="0034441C"/>
    <w:rsid w:val="004F7137"/>
    <w:rsid w:val="00557E2D"/>
    <w:rsid w:val="00600D17"/>
    <w:rsid w:val="00622C86"/>
    <w:rsid w:val="00637E22"/>
    <w:rsid w:val="00656271"/>
    <w:rsid w:val="006D5164"/>
    <w:rsid w:val="007070E0"/>
    <w:rsid w:val="0078353C"/>
    <w:rsid w:val="00842D3A"/>
    <w:rsid w:val="0089701F"/>
    <w:rsid w:val="008B69C1"/>
    <w:rsid w:val="00AF0DF8"/>
    <w:rsid w:val="00B00989"/>
    <w:rsid w:val="00B93679"/>
    <w:rsid w:val="00BA4391"/>
    <w:rsid w:val="00C10FCB"/>
    <w:rsid w:val="00C659CE"/>
    <w:rsid w:val="00E12A25"/>
    <w:rsid w:val="00E71CF4"/>
    <w:rsid w:val="00E81F1E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ECEB0"/>
  <w15:chartTrackingRefBased/>
  <w15:docId w15:val="{F059C9B3-B567-F946-A2A7-FC8136F4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39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3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391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BA43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391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Neale</dc:creator>
  <cp:keywords/>
  <dc:description/>
  <cp:lastModifiedBy>Kelleher, Kaitlyn A</cp:lastModifiedBy>
  <cp:revision>2</cp:revision>
  <dcterms:created xsi:type="dcterms:W3CDTF">2019-10-22T21:16:00Z</dcterms:created>
  <dcterms:modified xsi:type="dcterms:W3CDTF">2019-10-22T21:16:00Z</dcterms:modified>
</cp:coreProperties>
</file>