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5B" w:rsidRDefault="00D2515B" w:rsidP="00D2515B">
      <w:r>
        <w:t>Bell ringers for 10/14/2019 to 10/17</w:t>
      </w:r>
      <w:r>
        <w:t>/2019</w:t>
      </w:r>
    </w:p>
    <w:p w:rsidR="00D2515B" w:rsidRDefault="00D2515B" w:rsidP="00D2515B">
      <w:pPr>
        <w:pStyle w:val="ListParagraph"/>
        <w:numPr>
          <w:ilvl w:val="0"/>
          <w:numId w:val="1"/>
        </w:numPr>
      </w:pPr>
      <w:r>
        <w:t>When you come in, make sure you get all the listed materials (on the board). Each morning, you will glue this paper into your notebook.</w:t>
      </w:r>
    </w:p>
    <w:p w:rsidR="00D2515B" w:rsidRDefault="00D2515B" w:rsidP="00D2515B">
      <w:pPr>
        <w:pStyle w:val="ListParagraph"/>
        <w:numPr>
          <w:ilvl w:val="0"/>
          <w:numId w:val="1"/>
        </w:numPr>
      </w:pPr>
      <w:r>
        <w:t>My roles for this week:__________________________</w:t>
      </w:r>
    </w:p>
    <w:tbl>
      <w:tblPr>
        <w:tblStyle w:val="TableGrid"/>
        <w:tblW w:w="0" w:type="auto"/>
        <w:tblLook w:val="04A0" w:firstRow="1" w:lastRow="0" w:firstColumn="1" w:lastColumn="0" w:noHBand="0" w:noVBand="1"/>
      </w:tblPr>
      <w:tblGrid>
        <w:gridCol w:w="10790"/>
      </w:tblGrid>
      <w:tr w:rsidR="00D2515B" w:rsidTr="0014615F">
        <w:tc>
          <w:tcPr>
            <w:tcW w:w="10790" w:type="dxa"/>
          </w:tcPr>
          <w:p w:rsidR="00D2515B" w:rsidRDefault="00D2515B" w:rsidP="0014615F">
            <w:r>
              <w:rPr>
                <w:b/>
                <w:u w:val="single"/>
              </w:rPr>
              <w:t>Monday 10/14</w:t>
            </w:r>
            <w:r w:rsidRPr="00D41C1A">
              <w:rPr>
                <w:b/>
                <w:u w:val="single"/>
              </w:rPr>
              <w:t>/2019:</w:t>
            </w:r>
            <w:r>
              <w:t xml:space="preserve"> </w:t>
            </w:r>
          </w:p>
          <w:p w:rsidR="00D2515B" w:rsidRPr="00D2515B" w:rsidRDefault="00D2515B" w:rsidP="00D2515B">
            <w:pPr>
              <w:rPr>
                <w:b/>
              </w:rPr>
            </w:pPr>
            <w:r w:rsidRPr="00D2515B">
              <w:rPr>
                <w:b/>
              </w:rPr>
              <w:t>“For all the children to whom we entrust the future”</w:t>
            </w:r>
          </w:p>
          <w:p w:rsidR="00D2515B" w:rsidRDefault="00D2515B" w:rsidP="00D2515B">
            <w:r>
              <w:t>What do you think this means?</w:t>
            </w:r>
            <w:r>
              <w:t xml:space="preserve"> Why would an author start a book with this message?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2515B" w:rsidTr="0014615F">
        <w:tc>
          <w:tcPr>
            <w:tcW w:w="10790" w:type="dxa"/>
          </w:tcPr>
          <w:p w:rsidR="00D2515B" w:rsidRDefault="00D2515B" w:rsidP="0014615F">
            <w:r>
              <w:rPr>
                <w:b/>
                <w:u w:val="single"/>
              </w:rPr>
              <w:t>Tuesday 10/15</w:t>
            </w:r>
            <w:r w:rsidRPr="00932457">
              <w:rPr>
                <w:b/>
                <w:u w:val="single"/>
              </w:rPr>
              <w:t>/2019:</w:t>
            </w:r>
          </w:p>
          <w:p w:rsidR="00D2515B" w:rsidRDefault="00D2515B" w:rsidP="0014615F">
            <w:r>
              <w:t>What is the point of view in the giver? How do you know?</w:t>
            </w:r>
          </w:p>
          <w:p w:rsidR="00D2515B" w:rsidRDefault="00D2515B" w:rsidP="001461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15B" w:rsidRDefault="00D2515B" w:rsidP="0014615F"/>
        </w:tc>
      </w:tr>
      <w:tr w:rsidR="00D2515B" w:rsidTr="0014615F">
        <w:tc>
          <w:tcPr>
            <w:tcW w:w="10790" w:type="dxa"/>
          </w:tcPr>
          <w:p w:rsidR="00D2515B" w:rsidRDefault="00D2515B" w:rsidP="0014615F">
            <w:r>
              <w:rPr>
                <w:b/>
                <w:u w:val="single"/>
              </w:rPr>
              <w:t>Wednesday 10/16</w:t>
            </w:r>
            <w:r w:rsidRPr="00932457">
              <w:rPr>
                <w:b/>
                <w:u w:val="single"/>
              </w:rPr>
              <w:t>2019:</w:t>
            </w:r>
            <w:r>
              <w:t xml:space="preserve"> </w:t>
            </w:r>
          </w:p>
          <w:p w:rsidR="00D2515B" w:rsidRDefault="00D2515B" w:rsidP="0014615F">
            <w:r>
              <w:t>What was the m</w:t>
            </w:r>
            <w:r>
              <w:t>ost important part of chapter 2</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15B" w:rsidRDefault="00D2515B" w:rsidP="0014615F"/>
        </w:tc>
      </w:tr>
      <w:tr w:rsidR="00D2515B" w:rsidTr="0014615F">
        <w:tc>
          <w:tcPr>
            <w:tcW w:w="10790" w:type="dxa"/>
          </w:tcPr>
          <w:p w:rsidR="00D2515B" w:rsidRDefault="00D2515B" w:rsidP="0014615F">
            <w:r>
              <w:rPr>
                <w:b/>
                <w:u w:val="single"/>
              </w:rPr>
              <w:t>Thursday 10/17</w:t>
            </w:r>
            <w:r w:rsidRPr="00932457">
              <w:rPr>
                <w:b/>
                <w:u w:val="single"/>
              </w:rPr>
              <w:t>/2019:</w:t>
            </w:r>
            <w:r>
              <w:t xml:space="preserve"> </w:t>
            </w:r>
          </w:p>
          <w:p w:rsidR="00D2515B" w:rsidRDefault="00D2515B" w:rsidP="0014615F">
            <w:r>
              <w:t>What do colors symbolize?</w:t>
            </w:r>
          </w:p>
          <w:p w:rsidR="00D2515B" w:rsidRDefault="00D2515B" w:rsidP="0014615F">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515B" w:rsidRDefault="00D2515B" w:rsidP="0014615F"/>
        </w:tc>
      </w:tr>
      <w:tr w:rsidR="00D2515B" w:rsidTr="0014615F">
        <w:tc>
          <w:tcPr>
            <w:tcW w:w="10790" w:type="dxa"/>
          </w:tcPr>
          <w:p w:rsidR="00D2515B" w:rsidRDefault="00D2515B" w:rsidP="00D2515B"/>
        </w:tc>
      </w:tr>
    </w:tbl>
    <w:p w:rsidR="00D2515B" w:rsidRDefault="00D2515B" w:rsidP="00D2515B"/>
    <w:p w:rsidR="00D2515B" w:rsidRDefault="00D2515B" w:rsidP="00D2515B">
      <w:r>
        <w:t>Self-Reflection:</w:t>
      </w:r>
    </w:p>
    <w:p w:rsidR="00D2515B" w:rsidRDefault="00D2515B" w:rsidP="00D2515B">
      <w:r>
        <w:t>How did teamwork go this week? What went well and what could YOU do to support your team and classroom environment? Remember that you cannot control others behaviors, BUT you CAN control how you interact with them.</w:t>
      </w:r>
    </w:p>
    <w:p w:rsidR="00D2515B" w:rsidRDefault="00D2515B" w:rsidP="00D251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8AC" w:rsidRDefault="009A08AC"/>
    <w:sectPr w:rsidR="009A08AC" w:rsidSect="002F1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039"/>
    <w:multiLevelType w:val="hybridMultilevel"/>
    <w:tmpl w:val="6E342E70"/>
    <w:lvl w:ilvl="0" w:tplc="6E46049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5B"/>
    <w:rsid w:val="009A08AC"/>
    <w:rsid w:val="00D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8C6"/>
  <w15:chartTrackingRefBased/>
  <w15:docId w15:val="{2AD1A2BB-E0E2-4F71-BBF0-FBA8729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1</cp:revision>
  <dcterms:created xsi:type="dcterms:W3CDTF">2019-10-14T01:28:00Z</dcterms:created>
  <dcterms:modified xsi:type="dcterms:W3CDTF">2019-10-14T01:32:00Z</dcterms:modified>
</cp:coreProperties>
</file>